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49CD" w14:textId="77777777" w:rsidR="00C54B9E" w:rsidRPr="00892D36" w:rsidRDefault="00CA0024" w:rsidP="00C54B9E">
      <w:pPr>
        <w:spacing w:after="0" w:line="240" w:lineRule="auto"/>
        <w:jc w:val="center"/>
        <w:rPr>
          <w:rFonts w:ascii="Times New Roman" w:hAnsi="Times New Roman"/>
          <w:sz w:val="26"/>
          <w:szCs w:val="26"/>
        </w:rPr>
      </w:pPr>
      <w:r w:rsidRPr="00711429">
        <w:rPr>
          <w:rFonts w:ascii="Times New Roman" w:eastAsia="Times New Roman" w:hAnsi="Times New Roman" w:cs="Times New Roman"/>
          <w:sz w:val="26"/>
          <w:szCs w:val="26"/>
        </w:rPr>
        <w:t xml:space="preserve">Вниманию представителей СМИ, полиграфических организаций и индивидуальных предпринимателей, выполняющих работы или оказывающих услуги по изготовлению печатных, аудиовизуальных и иных предвыборных </w:t>
      </w:r>
      <w:r w:rsidR="00C54B9E" w:rsidRPr="00711429">
        <w:rPr>
          <w:rFonts w:ascii="Times New Roman" w:hAnsi="Times New Roman"/>
          <w:sz w:val="26"/>
          <w:szCs w:val="26"/>
        </w:rPr>
        <w:t>агитационных материалов</w:t>
      </w:r>
    </w:p>
    <w:p w14:paraId="26C4E064" w14:textId="77777777" w:rsidR="00C54B9E" w:rsidRPr="00892D36" w:rsidRDefault="00C54B9E" w:rsidP="00C54B9E">
      <w:pPr>
        <w:spacing w:after="0" w:line="240" w:lineRule="auto"/>
        <w:jc w:val="center"/>
        <w:rPr>
          <w:rFonts w:ascii="Times New Roman" w:hAnsi="Times New Roman"/>
          <w:sz w:val="16"/>
          <w:szCs w:val="16"/>
          <w:u w:val="single"/>
        </w:rPr>
      </w:pPr>
    </w:p>
    <w:p w14:paraId="69E12887" w14:textId="77777777" w:rsidR="00C54B9E" w:rsidRPr="00892D36" w:rsidRDefault="00C54B9E" w:rsidP="00C54B9E">
      <w:pPr>
        <w:spacing w:after="0" w:line="240" w:lineRule="auto"/>
        <w:ind w:firstLine="709"/>
        <w:jc w:val="center"/>
        <w:rPr>
          <w:rFonts w:ascii="Times New Roman" w:hAnsi="Times New Roman"/>
          <w:b/>
          <w:i/>
          <w:sz w:val="28"/>
          <w:szCs w:val="28"/>
          <w:u w:val="single"/>
        </w:rPr>
      </w:pPr>
      <w:r w:rsidRPr="00892D36">
        <w:rPr>
          <w:rFonts w:ascii="Times New Roman" w:hAnsi="Times New Roman"/>
          <w:b/>
          <w:i/>
          <w:sz w:val="28"/>
          <w:szCs w:val="28"/>
          <w:u w:val="single"/>
        </w:rPr>
        <w:t>Территориальная избирательная комиссия Шацкого района</w:t>
      </w:r>
    </w:p>
    <w:p w14:paraId="7DDCB8D4" w14:textId="77777777" w:rsidR="00C54B9E" w:rsidRPr="00295E90" w:rsidRDefault="00C54B9E" w:rsidP="00C54B9E">
      <w:pPr>
        <w:spacing w:after="0" w:line="240" w:lineRule="auto"/>
        <w:ind w:firstLine="709"/>
        <w:jc w:val="center"/>
        <w:rPr>
          <w:rFonts w:ascii="Times New Roman" w:hAnsi="Times New Roman"/>
          <w:i/>
          <w:sz w:val="16"/>
          <w:szCs w:val="16"/>
        </w:rPr>
      </w:pPr>
    </w:p>
    <w:p w14:paraId="17AB8B8A" w14:textId="77777777" w:rsidR="00C54B9E" w:rsidRPr="005773F6" w:rsidRDefault="00C54B9E" w:rsidP="00C54B9E">
      <w:pPr>
        <w:spacing w:after="0" w:line="240" w:lineRule="auto"/>
        <w:ind w:firstLine="709"/>
        <w:jc w:val="both"/>
        <w:rPr>
          <w:rFonts w:ascii="Times New Roman" w:hAnsi="Times New Roman"/>
          <w:i/>
          <w:sz w:val="24"/>
          <w:szCs w:val="24"/>
        </w:rPr>
      </w:pPr>
      <w:r w:rsidRPr="005773F6">
        <w:rPr>
          <w:rFonts w:ascii="Times New Roman" w:hAnsi="Times New Roman"/>
          <w:sz w:val="24"/>
          <w:szCs w:val="24"/>
        </w:rPr>
        <w:t>В соответствии с пунктом 6 статьи 50 Федерального закона от 12.06.2002 № 67-ФЗ «Об основных гарантиях избирательных прав и права на участие в референдуме граждан Российской Федерации» </w:t>
      </w:r>
      <w:r w:rsidRPr="005773F6">
        <w:rPr>
          <w:rFonts w:ascii="Times New Roman" w:hAnsi="Times New Roman"/>
          <w:b/>
          <w:bCs/>
          <w:sz w:val="24"/>
          <w:szCs w:val="24"/>
        </w:rPr>
        <w:t>сведения о размере</w:t>
      </w:r>
      <w:r w:rsidRPr="005773F6">
        <w:rPr>
          <w:rFonts w:ascii="Times New Roman" w:hAnsi="Times New Roman"/>
          <w:sz w:val="24"/>
          <w:szCs w:val="24"/>
        </w:rPr>
        <w:t> (в валюте Российской Федерации) </w:t>
      </w:r>
      <w:r w:rsidRPr="005773F6">
        <w:rPr>
          <w:rFonts w:ascii="Times New Roman" w:hAnsi="Times New Roman"/>
          <w:b/>
          <w:bCs/>
          <w:sz w:val="24"/>
          <w:szCs w:val="24"/>
        </w:rPr>
        <w:t>и других условиях оплаты эфирного времени, печатной площади, услуг по размещению агитационных материалов должны быть опубликованы</w:t>
      </w:r>
      <w:r w:rsidRPr="005773F6">
        <w:rPr>
          <w:rFonts w:ascii="Times New Roman" w:hAnsi="Times New Roman"/>
          <w:sz w:val="24"/>
          <w:szCs w:val="24"/>
        </w:rPr>
        <w:t> соответствующей организацией телерадиовещания, редакцией периодического печатного издания, редакцией сетевого издания </w:t>
      </w:r>
      <w:r w:rsidRPr="005773F6">
        <w:rPr>
          <w:rFonts w:ascii="Times New Roman" w:hAnsi="Times New Roman"/>
          <w:b/>
          <w:bCs/>
          <w:sz w:val="24"/>
          <w:szCs w:val="24"/>
        </w:rPr>
        <w:t>не позднее чем через 30 дней со дня официального опубликования (публикации) решения о назначении выборов</w:t>
      </w:r>
      <w:r>
        <w:rPr>
          <w:rFonts w:ascii="Times New Roman" w:hAnsi="Times New Roman"/>
          <w:b/>
          <w:bCs/>
          <w:sz w:val="24"/>
          <w:szCs w:val="24"/>
        </w:rPr>
        <w:t xml:space="preserve"> </w:t>
      </w:r>
      <w:r w:rsidRPr="00892D36">
        <w:rPr>
          <w:rFonts w:ascii="Times New Roman" w:hAnsi="Times New Roman"/>
          <w:b/>
          <w:bCs/>
          <w:sz w:val="24"/>
          <w:szCs w:val="24"/>
        </w:rPr>
        <w:t>депутатов Думы Шацкого муниципального округа</w:t>
      </w:r>
      <w:r>
        <w:rPr>
          <w:rFonts w:ascii="Times New Roman" w:hAnsi="Times New Roman"/>
          <w:sz w:val="24"/>
          <w:szCs w:val="24"/>
        </w:rPr>
        <w:t xml:space="preserve"> </w:t>
      </w:r>
      <w:r w:rsidRPr="00892D36">
        <w:rPr>
          <w:rFonts w:ascii="Times New Roman" w:hAnsi="Times New Roman"/>
          <w:b/>
          <w:sz w:val="24"/>
          <w:szCs w:val="24"/>
        </w:rPr>
        <w:t>Рязанской области первого созыва</w:t>
      </w:r>
      <w:r w:rsidRPr="005773F6">
        <w:rPr>
          <w:rFonts w:ascii="Times New Roman" w:hAnsi="Times New Roman"/>
          <w:sz w:val="24"/>
          <w:szCs w:val="24"/>
        </w:rPr>
        <w:t>. </w:t>
      </w:r>
      <w:r w:rsidRPr="005773F6">
        <w:rPr>
          <w:rFonts w:ascii="Times New Roman" w:hAnsi="Times New Roman"/>
          <w:b/>
          <w:bCs/>
          <w:sz w:val="24"/>
          <w:szCs w:val="24"/>
        </w:rPr>
        <w:t>Указанные сведения</w:t>
      </w:r>
      <w:r w:rsidRPr="005773F6">
        <w:rPr>
          <w:rFonts w:ascii="Times New Roman" w:hAnsi="Times New Roman"/>
          <w:sz w:val="24"/>
          <w:szCs w:val="24"/>
        </w:rPr>
        <w:t>,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w:t>
      </w:r>
      <w:r w:rsidRPr="005773F6">
        <w:rPr>
          <w:rFonts w:ascii="Times New Roman" w:hAnsi="Times New Roman"/>
          <w:b/>
          <w:bCs/>
          <w:sz w:val="24"/>
          <w:szCs w:val="24"/>
        </w:rPr>
        <w:t>и уведомление</w:t>
      </w:r>
      <w:r w:rsidRPr="005773F6">
        <w:rPr>
          <w:rFonts w:ascii="Times New Roman" w:hAnsi="Times New Roman"/>
          <w:sz w:val="24"/>
          <w:szCs w:val="24"/>
        </w:rPr>
        <w:t>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r w:rsidRPr="005773F6">
        <w:rPr>
          <w:rFonts w:ascii="Times New Roman" w:hAnsi="Times New Roman"/>
          <w:b/>
          <w:bCs/>
          <w:sz w:val="24"/>
          <w:szCs w:val="24"/>
        </w:rPr>
        <w:t xml:space="preserve">в тот же срок должны быть представлены в </w:t>
      </w:r>
      <w:r>
        <w:rPr>
          <w:rFonts w:ascii="Times New Roman" w:hAnsi="Times New Roman"/>
          <w:b/>
          <w:bCs/>
          <w:sz w:val="24"/>
          <w:szCs w:val="24"/>
        </w:rPr>
        <w:t xml:space="preserve">территориальную </w:t>
      </w:r>
      <w:r w:rsidRPr="005773F6">
        <w:rPr>
          <w:rFonts w:ascii="Times New Roman" w:hAnsi="Times New Roman"/>
          <w:b/>
          <w:bCs/>
          <w:sz w:val="24"/>
          <w:szCs w:val="24"/>
        </w:rPr>
        <w:t>избирательную комиссию</w:t>
      </w:r>
      <w:r>
        <w:rPr>
          <w:rFonts w:ascii="Times New Roman" w:hAnsi="Times New Roman"/>
          <w:b/>
          <w:bCs/>
          <w:sz w:val="24"/>
          <w:szCs w:val="24"/>
        </w:rPr>
        <w:t xml:space="preserve"> </w:t>
      </w:r>
      <w:r w:rsidRPr="00F50030">
        <w:rPr>
          <w:rFonts w:ascii="Times New Roman" w:hAnsi="Times New Roman"/>
          <w:b/>
          <w:bCs/>
          <w:sz w:val="24"/>
          <w:szCs w:val="24"/>
        </w:rPr>
        <w:t>Шацкого</w:t>
      </w:r>
      <w:r>
        <w:rPr>
          <w:rFonts w:ascii="Times New Roman" w:hAnsi="Times New Roman"/>
          <w:bCs/>
          <w:sz w:val="24"/>
          <w:szCs w:val="24"/>
        </w:rPr>
        <w:t xml:space="preserve"> </w:t>
      </w:r>
      <w:r w:rsidRPr="005773F6">
        <w:rPr>
          <w:rFonts w:ascii="Times New Roman" w:hAnsi="Times New Roman"/>
          <w:b/>
          <w:bCs/>
          <w:sz w:val="24"/>
          <w:szCs w:val="24"/>
        </w:rPr>
        <w:t>района Рязанской области</w:t>
      </w:r>
      <w:r>
        <w:rPr>
          <w:rFonts w:ascii="Times New Roman" w:hAnsi="Times New Roman"/>
          <w:b/>
          <w:bCs/>
          <w:sz w:val="24"/>
          <w:szCs w:val="24"/>
        </w:rPr>
        <w:t>.</w:t>
      </w:r>
    </w:p>
    <w:p w14:paraId="2B14DD9D" w14:textId="77777777" w:rsidR="00C54B9E" w:rsidRPr="005773F6" w:rsidRDefault="00C54B9E" w:rsidP="00C54B9E">
      <w:pPr>
        <w:spacing w:after="0" w:line="240" w:lineRule="auto"/>
        <w:ind w:firstLine="709"/>
        <w:jc w:val="both"/>
        <w:rPr>
          <w:rFonts w:ascii="Times New Roman" w:hAnsi="Times New Roman"/>
          <w:sz w:val="24"/>
          <w:szCs w:val="24"/>
        </w:rPr>
      </w:pPr>
      <w:r w:rsidRPr="005773F6">
        <w:rPr>
          <w:rFonts w:ascii="Times New Roman" w:hAnsi="Times New Roman"/>
          <w:sz w:val="24"/>
          <w:szCs w:val="24"/>
        </w:rPr>
        <w:t>Также обращаем внимание руководителей негосударственных организаций телерадиовещания, редакций негосударственных периодических печатных изданий, редакций сетевых изданий на то, что предоставлять эфирное время, печатную площадь, услуги по размещению предвыборных агитационных материалов могут только те из них, которые </w:t>
      </w:r>
      <w:r w:rsidRPr="005773F6">
        <w:rPr>
          <w:rFonts w:ascii="Times New Roman" w:hAnsi="Times New Roman"/>
          <w:b/>
          <w:bCs/>
          <w:sz w:val="24"/>
          <w:szCs w:val="24"/>
        </w:rPr>
        <w:t>зарегистрированы не менее чем за один год до начала избирательной кампании</w:t>
      </w:r>
      <w:r w:rsidRPr="005773F6">
        <w:rPr>
          <w:rFonts w:ascii="Times New Roman" w:hAnsi="Times New Roman"/>
          <w:sz w:val="24"/>
          <w:szCs w:val="24"/>
        </w:rPr>
        <w:t>.</w:t>
      </w:r>
    </w:p>
    <w:p w14:paraId="5A869784" w14:textId="26A2EDFF" w:rsidR="00C54B9E" w:rsidRPr="005773F6" w:rsidRDefault="00C54B9E" w:rsidP="00C54B9E">
      <w:pPr>
        <w:spacing w:after="0" w:line="240" w:lineRule="auto"/>
        <w:ind w:firstLine="709"/>
        <w:jc w:val="both"/>
        <w:rPr>
          <w:rFonts w:ascii="Times New Roman" w:hAnsi="Times New Roman"/>
          <w:sz w:val="24"/>
          <w:szCs w:val="24"/>
        </w:rPr>
      </w:pPr>
      <w:r w:rsidRPr="005773F6">
        <w:rPr>
          <w:rFonts w:ascii="Times New Roman" w:hAnsi="Times New Roman"/>
          <w:sz w:val="24"/>
          <w:szCs w:val="24"/>
        </w:rPr>
        <w:t>В соответствии с пунктом 1.1. статьи 54 от 12.06.2002 № 67-ФЗ «Об основных гарантиях избирательных прав и права на участие в референдуме граждан Российской Федерации» </w:t>
      </w:r>
      <w:r w:rsidRPr="005773F6">
        <w:rPr>
          <w:rFonts w:ascii="Times New Roman" w:hAnsi="Times New Roman"/>
          <w:b/>
          <w:bCs/>
          <w:sz w:val="24"/>
          <w:szCs w:val="24"/>
        </w:rPr>
        <w:t>сведения о размере</w:t>
      </w:r>
      <w:r w:rsidRPr="005773F6">
        <w:rPr>
          <w:rFonts w:ascii="Times New Roman" w:hAnsi="Times New Roman"/>
          <w:sz w:val="24"/>
          <w:szCs w:val="24"/>
        </w:rPr>
        <w:t> (в валюте Российской Федерации) </w:t>
      </w:r>
      <w:r w:rsidRPr="005773F6">
        <w:rPr>
          <w:rFonts w:ascii="Times New Roman" w:hAnsi="Times New Roman"/>
          <w:b/>
          <w:bCs/>
          <w:sz w:val="24"/>
          <w:szCs w:val="24"/>
        </w:rPr>
        <w:t>и других условиях оплаты работ или услуг организаций, индивидуальных предпринимателей по изготовлению печатных, аудиовизуальных и иных предвыборных агитационных материалов должны быть опубликованы</w:t>
      </w:r>
      <w:r w:rsidRPr="005773F6">
        <w:rPr>
          <w:rFonts w:ascii="Times New Roman" w:hAnsi="Times New Roman"/>
          <w:sz w:val="24"/>
          <w:szCs w:val="24"/>
        </w:rPr>
        <w:t> соответствующей организацией, соответствующим индивидуальным предпринимателем </w:t>
      </w:r>
      <w:r w:rsidRPr="005773F6">
        <w:rPr>
          <w:rFonts w:ascii="Times New Roman" w:hAnsi="Times New Roman"/>
          <w:b/>
          <w:bCs/>
          <w:sz w:val="24"/>
          <w:szCs w:val="24"/>
        </w:rPr>
        <w:t xml:space="preserve">не позднее чем через 30 дней со дня официального опубликования (публикации) решения о назначении выборов </w:t>
      </w:r>
      <w:r w:rsidRPr="00892D36">
        <w:rPr>
          <w:rFonts w:ascii="Times New Roman" w:hAnsi="Times New Roman"/>
          <w:b/>
          <w:bCs/>
          <w:sz w:val="24"/>
          <w:szCs w:val="24"/>
        </w:rPr>
        <w:t>депутатов Думы Шацкого муниципального округа</w:t>
      </w:r>
      <w:r>
        <w:rPr>
          <w:rFonts w:ascii="Times New Roman" w:hAnsi="Times New Roman"/>
          <w:sz w:val="24"/>
          <w:szCs w:val="24"/>
        </w:rPr>
        <w:t xml:space="preserve"> </w:t>
      </w:r>
      <w:r w:rsidRPr="00892D36">
        <w:rPr>
          <w:rFonts w:ascii="Times New Roman" w:hAnsi="Times New Roman"/>
          <w:b/>
          <w:sz w:val="24"/>
          <w:szCs w:val="24"/>
        </w:rPr>
        <w:t>Рязанской области первого созыва</w:t>
      </w:r>
      <w:r w:rsidRPr="005773F6">
        <w:rPr>
          <w:rFonts w:ascii="Times New Roman" w:hAnsi="Times New Roman"/>
          <w:sz w:val="24"/>
          <w:szCs w:val="24"/>
        </w:rPr>
        <w:t xml:space="preserve"> </w:t>
      </w:r>
      <w:r w:rsidRPr="005773F6">
        <w:rPr>
          <w:rFonts w:ascii="Times New Roman" w:hAnsi="Times New Roman"/>
          <w:b/>
          <w:bCs/>
          <w:sz w:val="24"/>
          <w:szCs w:val="24"/>
        </w:rPr>
        <w:t>и в тот же срок представлены в</w:t>
      </w:r>
      <w:r>
        <w:rPr>
          <w:rFonts w:ascii="Times New Roman" w:hAnsi="Times New Roman"/>
          <w:b/>
          <w:bCs/>
          <w:sz w:val="24"/>
          <w:szCs w:val="24"/>
        </w:rPr>
        <w:t xml:space="preserve"> территориальную</w:t>
      </w:r>
      <w:r w:rsidRPr="005773F6">
        <w:rPr>
          <w:rFonts w:ascii="Times New Roman" w:hAnsi="Times New Roman"/>
          <w:b/>
          <w:bCs/>
          <w:sz w:val="24"/>
          <w:szCs w:val="24"/>
        </w:rPr>
        <w:t xml:space="preserve"> избирательную комиссию </w:t>
      </w:r>
      <w:r w:rsidRPr="00CE4078">
        <w:rPr>
          <w:rFonts w:ascii="Times New Roman" w:hAnsi="Times New Roman"/>
          <w:b/>
          <w:bCs/>
          <w:sz w:val="24"/>
          <w:szCs w:val="24"/>
        </w:rPr>
        <w:t>Шацкого</w:t>
      </w:r>
      <w:r>
        <w:rPr>
          <w:rFonts w:ascii="Times New Roman" w:hAnsi="Times New Roman"/>
          <w:bCs/>
          <w:sz w:val="24"/>
          <w:szCs w:val="24"/>
        </w:rPr>
        <w:t xml:space="preserve"> </w:t>
      </w:r>
      <w:r w:rsidRPr="005773F6">
        <w:rPr>
          <w:rFonts w:ascii="Times New Roman" w:hAnsi="Times New Roman"/>
          <w:b/>
          <w:bCs/>
          <w:sz w:val="24"/>
          <w:szCs w:val="24"/>
        </w:rPr>
        <w:t>района Рязанской област</w:t>
      </w:r>
      <w:r>
        <w:rPr>
          <w:rFonts w:ascii="Times New Roman" w:hAnsi="Times New Roman"/>
          <w:b/>
          <w:bCs/>
          <w:sz w:val="24"/>
          <w:szCs w:val="24"/>
        </w:rPr>
        <w:t>и.</w:t>
      </w:r>
      <w:r w:rsidRPr="005773F6">
        <w:rPr>
          <w:rFonts w:ascii="Times New Roman" w:hAnsi="Times New Roman"/>
          <w:sz w:val="24"/>
          <w:szCs w:val="24"/>
        </w:rPr>
        <w:t xml:space="preserve">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14:paraId="786F87BB" w14:textId="77777777" w:rsidR="00C54B9E" w:rsidRPr="005773F6" w:rsidRDefault="00C54B9E" w:rsidP="00C54B9E">
      <w:pPr>
        <w:spacing w:after="0" w:line="240" w:lineRule="auto"/>
        <w:ind w:firstLine="709"/>
        <w:jc w:val="both"/>
        <w:rPr>
          <w:rFonts w:ascii="Times New Roman" w:hAnsi="Times New Roman"/>
          <w:sz w:val="24"/>
          <w:szCs w:val="24"/>
        </w:rPr>
      </w:pPr>
      <w:r w:rsidRPr="005773F6">
        <w:rPr>
          <w:rFonts w:ascii="Times New Roman" w:hAnsi="Times New Roman"/>
          <w:sz w:val="24"/>
          <w:szCs w:val="24"/>
        </w:rPr>
        <w:t xml:space="preserve">Уведомления и экземпляры публикаций  </w:t>
      </w:r>
      <w:r w:rsidRPr="005773F6">
        <w:rPr>
          <w:rFonts w:ascii="Times New Roman" w:hAnsi="Times New Roman"/>
          <w:b/>
          <w:sz w:val="24"/>
          <w:szCs w:val="24"/>
        </w:rPr>
        <w:t xml:space="preserve">не позднее </w:t>
      </w:r>
      <w:r w:rsidRPr="00CE4078">
        <w:rPr>
          <w:rFonts w:ascii="Times New Roman" w:hAnsi="Times New Roman"/>
          <w:b/>
          <w:bCs/>
          <w:sz w:val="24"/>
          <w:szCs w:val="24"/>
        </w:rPr>
        <w:t>27.07.2025 г</w:t>
      </w:r>
      <w:r>
        <w:rPr>
          <w:rFonts w:ascii="Times New Roman" w:hAnsi="Times New Roman"/>
          <w:bCs/>
          <w:sz w:val="24"/>
          <w:szCs w:val="24"/>
        </w:rPr>
        <w:t>.</w:t>
      </w:r>
      <w:r w:rsidRPr="005773F6">
        <w:rPr>
          <w:rFonts w:ascii="Times New Roman" w:hAnsi="Times New Roman"/>
          <w:sz w:val="24"/>
          <w:szCs w:val="24"/>
        </w:rPr>
        <w:t xml:space="preserve"> принимаются в </w:t>
      </w:r>
      <w:r w:rsidRPr="00DF4127">
        <w:rPr>
          <w:rFonts w:ascii="Times New Roman" w:hAnsi="Times New Roman"/>
          <w:b/>
          <w:sz w:val="24"/>
          <w:szCs w:val="24"/>
        </w:rPr>
        <w:t>территориальную</w:t>
      </w:r>
      <w:r>
        <w:rPr>
          <w:rFonts w:ascii="Times New Roman" w:hAnsi="Times New Roman"/>
          <w:sz w:val="24"/>
          <w:szCs w:val="24"/>
        </w:rPr>
        <w:t xml:space="preserve"> </w:t>
      </w:r>
      <w:r w:rsidRPr="005773F6">
        <w:rPr>
          <w:rFonts w:ascii="Times New Roman" w:hAnsi="Times New Roman"/>
          <w:b/>
          <w:bCs/>
          <w:sz w:val="24"/>
          <w:szCs w:val="24"/>
        </w:rPr>
        <w:t xml:space="preserve">избирательную комиссию </w:t>
      </w:r>
      <w:r>
        <w:rPr>
          <w:rFonts w:ascii="Times New Roman" w:hAnsi="Times New Roman"/>
          <w:bCs/>
          <w:sz w:val="24"/>
          <w:szCs w:val="24"/>
        </w:rPr>
        <w:t xml:space="preserve"> </w:t>
      </w:r>
      <w:r w:rsidRPr="00DF4127">
        <w:rPr>
          <w:rFonts w:ascii="Times New Roman" w:hAnsi="Times New Roman"/>
          <w:b/>
          <w:bCs/>
          <w:sz w:val="24"/>
          <w:szCs w:val="24"/>
        </w:rPr>
        <w:t>Шацкого</w:t>
      </w:r>
      <w:r>
        <w:rPr>
          <w:rFonts w:ascii="Times New Roman" w:hAnsi="Times New Roman"/>
          <w:bCs/>
          <w:sz w:val="24"/>
          <w:szCs w:val="24"/>
        </w:rPr>
        <w:t xml:space="preserve"> </w:t>
      </w:r>
      <w:r w:rsidRPr="005773F6">
        <w:rPr>
          <w:rFonts w:ascii="Times New Roman" w:hAnsi="Times New Roman"/>
          <w:b/>
          <w:bCs/>
          <w:sz w:val="24"/>
          <w:szCs w:val="24"/>
        </w:rPr>
        <w:t>района Рязанской области</w:t>
      </w:r>
      <w:r>
        <w:rPr>
          <w:rFonts w:ascii="Times New Roman" w:hAnsi="Times New Roman"/>
          <w:b/>
          <w:bCs/>
          <w:sz w:val="24"/>
          <w:szCs w:val="24"/>
        </w:rPr>
        <w:t>.</w:t>
      </w:r>
    </w:p>
    <w:p w14:paraId="69B6F689" w14:textId="77777777" w:rsidR="00C54B9E" w:rsidRPr="005773F6" w:rsidRDefault="00C54B9E" w:rsidP="00C54B9E">
      <w:pPr>
        <w:spacing w:after="0" w:line="240" w:lineRule="auto"/>
        <w:ind w:firstLine="709"/>
        <w:jc w:val="both"/>
        <w:rPr>
          <w:rFonts w:ascii="Times New Roman" w:hAnsi="Times New Roman"/>
          <w:sz w:val="24"/>
          <w:szCs w:val="24"/>
        </w:rPr>
      </w:pPr>
      <w:r w:rsidRPr="005773F6">
        <w:rPr>
          <w:rFonts w:ascii="Times New Roman" w:hAnsi="Times New Roman"/>
          <w:sz w:val="24"/>
          <w:szCs w:val="24"/>
        </w:rPr>
        <w:t>В целях оптимизации вышеуказанных процессов</w:t>
      </w:r>
      <w:r>
        <w:rPr>
          <w:rFonts w:ascii="Times New Roman" w:hAnsi="Times New Roman"/>
          <w:sz w:val="24"/>
          <w:szCs w:val="24"/>
        </w:rPr>
        <w:t xml:space="preserve"> </w:t>
      </w:r>
      <w:r w:rsidRPr="00DF4127">
        <w:rPr>
          <w:rFonts w:ascii="Times New Roman" w:hAnsi="Times New Roman"/>
          <w:b/>
          <w:sz w:val="24"/>
          <w:szCs w:val="24"/>
        </w:rPr>
        <w:t xml:space="preserve">территориальная </w:t>
      </w:r>
      <w:r w:rsidRPr="005773F6">
        <w:rPr>
          <w:rFonts w:ascii="Times New Roman" w:hAnsi="Times New Roman"/>
          <w:b/>
          <w:bCs/>
          <w:sz w:val="24"/>
          <w:szCs w:val="24"/>
        </w:rPr>
        <w:t>избирательная комиссия</w:t>
      </w:r>
      <w:r>
        <w:rPr>
          <w:rFonts w:ascii="Times New Roman" w:hAnsi="Times New Roman"/>
          <w:bCs/>
          <w:sz w:val="24"/>
          <w:szCs w:val="24"/>
        </w:rPr>
        <w:t xml:space="preserve"> </w:t>
      </w:r>
      <w:r w:rsidRPr="00DF4127">
        <w:rPr>
          <w:rFonts w:ascii="Times New Roman" w:hAnsi="Times New Roman"/>
          <w:b/>
          <w:bCs/>
          <w:sz w:val="24"/>
          <w:szCs w:val="24"/>
        </w:rPr>
        <w:t>Шацкого</w:t>
      </w:r>
      <w:r>
        <w:rPr>
          <w:rFonts w:ascii="Times New Roman" w:hAnsi="Times New Roman"/>
          <w:bCs/>
          <w:sz w:val="24"/>
          <w:szCs w:val="24"/>
        </w:rPr>
        <w:t xml:space="preserve"> </w:t>
      </w:r>
      <w:r w:rsidRPr="005773F6">
        <w:rPr>
          <w:rFonts w:ascii="Times New Roman" w:hAnsi="Times New Roman"/>
          <w:b/>
          <w:bCs/>
          <w:sz w:val="24"/>
          <w:szCs w:val="24"/>
        </w:rPr>
        <w:t xml:space="preserve">района Рязанской области </w:t>
      </w:r>
      <w:r w:rsidRPr="005773F6">
        <w:rPr>
          <w:rFonts w:ascii="Times New Roman" w:hAnsi="Times New Roman"/>
          <w:sz w:val="24"/>
          <w:szCs w:val="24"/>
        </w:rPr>
        <w:t xml:space="preserve">предлагает воспользоваться программным обеспечением, которое позволяет подготовить и направить уведомление с прикрепленными к нему необходимыми сведениями в электронном виде, а также распечатать уведомление, содержащее всю предусмотренную законодательством информацию.  </w:t>
      </w:r>
    </w:p>
    <w:p w14:paraId="2B1CCB4D" w14:textId="77777777" w:rsidR="00C54B9E" w:rsidRPr="005773F6" w:rsidRDefault="00C54B9E" w:rsidP="00C54B9E">
      <w:pPr>
        <w:spacing w:after="0" w:line="240" w:lineRule="auto"/>
        <w:ind w:firstLine="709"/>
        <w:jc w:val="both"/>
        <w:rPr>
          <w:rFonts w:ascii="Times New Roman" w:hAnsi="Times New Roman"/>
          <w:sz w:val="24"/>
          <w:szCs w:val="24"/>
        </w:rPr>
      </w:pPr>
      <w:r w:rsidRPr="005773F6">
        <w:rPr>
          <w:rFonts w:ascii="Times New Roman" w:hAnsi="Times New Roman"/>
          <w:sz w:val="24"/>
          <w:szCs w:val="24"/>
        </w:rPr>
        <w:t xml:space="preserve">Данный сервис позволит после первичной регистрации в последующем формировать и направлять аналогичные уведомления в адреса иных избирательных комиссий, организующих выборы регионального уровня. </w:t>
      </w:r>
    </w:p>
    <w:p w14:paraId="1D29B14E" w14:textId="77777777" w:rsidR="00DC5F4B" w:rsidRDefault="00DC5F4B" w:rsidP="005773F6">
      <w:pPr>
        <w:spacing w:after="0" w:line="240" w:lineRule="auto"/>
        <w:ind w:firstLine="709"/>
        <w:jc w:val="both"/>
        <w:rPr>
          <w:rFonts w:ascii="Times New Roman" w:eastAsia="Times New Roman" w:hAnsi="Times New Roman" w:cs="Times New Roman"/>
          <w:sz w:val="26"/>
          <w:szCs w:val="26"/>
        </w:rPr>
      </w:pPr>
    </w:p>
    <w:p w14:paraId="6383B947" w14:textId="6D3384F7" w:rsidR="00DC5F4B" w:rsidRPr="00F5000B" w:rsidRDefault="00DC5F4B" w:rsidP="00711429">
      <w:pPr>
        <w:spacing w:after="0" w:line="240" w:lineRule="auto"/>
        <w:ind w:firstLine="709"/>
        <w:jc w:val="both"/>
        <w:rPr>
          <w:rFonts w:ascii="Times New Roman" w:hAnsi="Times New Roman" w:cs="Times New Roman"/>
          <w:sz w:val="16"/>
          <w:szCs w:val="16"/>
        </w:rPr>
      </w:pPr>
      <w:r>
        <w:rPr>
          <w:rFonts w:ascii="Times New Roman" w:eastAsia="Times New Roman" w:hAnsi="Times New Roman" w:cs="Times New Roman"/>
          <w:sz w:val="26"/>
          <w:szCs w:val="26"/>
        </w:rPr>
        <w:t xml:space="preserve">ГИПЕРССЫЛКА </w:t>
      </w:r>
      <w:r w:rsidR="00F5000B">
        <w:rPr>
          <w:rFonts w:ascii="Times New Roman" w:eastAsia="Times New Roman" w:hAnsi="Times New Roman" w:cs="Times New Roman"/>
          <w:sz w:val="26"/>
          <w:szCs w:val="26"/>
        </w:rPr>
        <w:t>(</w:t>
      </w:r>
      <w:r w:rsidR="00F5000B">
        <w:rPr>
          <w:rFonts w:ascii="Times New Roman" w:eastAsia="Times New Roman" w:hAnsi="Times New Roman" w:cs="Times New Roman"/>
          <w:sz w:val="16"/>
          <w:szCs w:val="16"/>
        </w:rPr>
        <w:t xml:space="preserve">сайт </w:t>
      </w:r>
      <w:r w:rsidR="00CB1254">
        <w:rPr>
          <w:rFonts w:ascii="Times New Roman" w:eastAsia="Times New Roman" w:hAnsi="Times New Roman" w:cs="Times New Roman"/>
          <w:sz w:val="16"/>
          <w:szCs w:val="16"/>
        </w:rPr>
        <w:t>избирательной комиссии</w:t>
      </w:r>
      <w:r w:rsidR="00F5000B">
        <w:rPr>
          <w:rFonts w:ascii="Times New Roman" w:eastAsia="Times New Roman" w:hAnsi="Times New Roman" w:cs="Times New Roman"/>
          <w:sz w:val="16"/>
          <w:szCs w:val="16"/>
        </w:rPr>
        <w:t>, информация о комиссии, форма обращения)</w:t>
      </w:r>
    </w:p>
    <w:sectPr w:rsidR="00DC5F4B" w:rsidRPr="00F5000B" w:rsidSect="005773F6">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24"/>
    <w:rsid w:val="00295E90"/>
    <w:rsid w:val="00444D62"/>
    <w:rsid w:val="004D4915"/>
    <w:rsid w:val="005773F6"/>
    <w:rsid w:val="00711429"/>
    <w:rsid w:val="009C631A"/>
    <w:rsid w:val="00AD0971"/>
    <w:rsid w:val="00B67FE4"/>
    <w:rsid w:val="00C54B9E"/>
    <w:rsid w:val="00C903E9"/>
    <w:rsid w:val="00CA0024"/>
    <w:rsid w:val="00CB1254"/>
    <w:rsid w:val="00D43D1A"/>
    <w:rsid w:val="00DC5F4B"/>
    <w:rsid w:val="00F5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ADD4"/>
  <w15:docId w15:val="{B7FC62F1-0BEA-4174-A068-A2F1D36C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9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42738">
      <w:bodyDiv w:val="1"/>
      <w:marLeft w:val="0"/>
      <w:marRight w:val="0"/>
      <w:marTop w:val="0"/>
      <w:marBottom w:val="0"/>
      <w:divBdr>
        <w:top w:val="none" w:sz="0" w:space="0" w:color="auto"/>
        <w:left w:val="none" w:sz="0" w:space="0" w:color="auto"/>
        <w:bottom w:val="none" w:sz="0" w:space="0" w:color="auto"/>
        <w:right w:val="none" w:sz="0" w:space="0" w:color="auto"/>
      </w:divBdr>
      <w:divsChild>
        <w:div w:id="1038974341">
          <w:marLeft w:val="0"/>
          <w:marRight w:val="0"/>
          <w:marTop w:val="0"/>
          <w:marBottom w:val="0"/>
          <w:divBdr>
            <w:top w:val="none" w:sz="0" w:space="0" w:color="auto"/>
            <w:left w:val="none" w:sz="0" w:space="0" w:color="auto"/>
            <w:bottom w:val="none" w:sz="0" w:space="0" w:color="auto"/>
            <w:right w:val="none" w:sz="0" w:space="0" w:color="auto"/>
          </w:divBdr>
        </w:div>
        <w:div w:id="240914267">
          <w:marLeft w:val="0"/>
          <w:marRight w:val="0"/>
          <w:marTop w:val="0"/>
          <w:marBottom w:val="0"/>
          <w:divBdr>
            <w:top w:val="none" w:sz="0" w:space="0" w:color="auto"/>
            <w:left w:val="none" w:sz="0" w:space="0" w:color="auto"/>
            <w:bottom w:val="none" w:sz="0" w:space="0" w:color="auto"/>
            <w:right w:val="none" w:sz="0" w:space="0" w:color="auto"/>
          </w:divBdr>
        </w:div>
        <w:div w:id="384064440">
          <w:marLeft w:val="0"/>
          <w:marRight w:val="0"/>
          <w:marTop w:val="0"/>
          <w:marBottom w:val="0"/>
          <w:divBdr>
            <w:top w:val="none" w:sz="0" w:space="0" w:color="auto"/>
            <w:left w:val="none" w:sz="0" w:space="0" w:color="auto"/>
            <w:bottom w:val="none" w:sz="0" w:space="0" w:color="auto"/>
            <w:right w:val="none" w:sz="0" w:space="0" w:color="auto"/>
          </w:divBdr>
        </w:div>
        <w:div w:id="1051147319">
          <w:marLeft w:val="0"/>
          <w:marRight w:val="0"/>
          <w:marTop w:val="0"/>
          <w:marBottom w:val="0"/>
          <w:divBdr>
            <w:top w:val="none" w:sz="0" w:space="0" w:color="auto"/>
            <w:left w:val="none" w:sz="0" w:space="0" w:color="auto"/>
            <w:bottom w:val="none" w:sz="0" w:space="0" w:color="auto"/>
            <w:right w:val="none" w:sz="0" w:space="0" w:color="auto"/>
          </w:divBdr>
        </w:div>
        <w:div w:id="857935376">
          <w:marLeft w:val="0"/>
          <w:marRight w:val="0"/>
          <w:marTop w:val="0"/>
          <w:marBottom w:val="0"/>
          <w:divBdr>
            <w:top w:val="none" w:sz="0" w:space="0" w:color="auto"/>
            <w:left w:val="none" w:sz="0" w:space="0" w:color="auto"/>
            <w:bottom w:val="none" w:sz="0" w:space="0" w:color="auto"/>
            <w:right w:val="none" w:sz="0" w:space="0" w:color="auto"/>
          </w:divBdr>
        </w:div>
        <w:div w:id="1971670117">
          <w:marLeft w:val="0"/>
          <w:marRight w:val="0"/>
          <w:marTop w:val="0"/>
          <w:marBottom w:val="0"/>
          <w:divBdr>
            <w:top w:val="none" w:sz="0" w:space="0" w:color="auto"/>
            <w:left w:val="none" w:sz="0" w:space="0" w:color="auto"/>
            <w:bottom w:val="none" w:sz="0" w:space="0" w:color="auto"/>
            <w:right w:val="none" w:sz="0" w:space="0" w:color="auto"/>
          </w:divBdr>
        </w:div>
      </w:divsChild>
    </w:div>
    <w:div w:id="1633557575">
      <w:bodyDiv w:val="1"/>
      <w:marLeft w:val="0"/>
      <w:marRight w:val="0"/>
      <w:marTop w:val="0"/>
      <w:marBottom w:val="0"/>
      <w:divBdr>
        <w:top w:val="none" w:sz="0" w:space="0" w:color="auto"/>
        <w:left w:val="none" w:sz="0" w:space="0" w:color="auto"/>
        <w:bottom w:val="none" w:sz="0" w:space="0" w:color="auto"/>
        <w:right w:val="none" w:sz="0" w:space="0" w:color="auto"/>
      </w:divBdr>
      <w:divsChild>
        <w:div w:id="1164051043">
          <w:marLeft w:val="0"/>
          <w:marRight w:val="0"/>
          <w:marTop w:val="0"/>
          <w:marBottom w:val="0"/>
          <w:divBdr>
            <w:top w:val="none" w:sz="0" w:space="0" w:color="auto"/>
            <w:left w:val="none" w:sz="0" w:space="0" w:color="auto"/>
            <w:bottom w:val="none" w:sz="0" w:space="0" w:color="auto"/>
            <w:right w:val="none" w:sz="0" w:space="0" w:color="auto"/>
          </w:divBdr>
        </w:div>
        <w:div w:id="656542762">
          <w:marLeft w:val="0"/>
          <w:marRight w:val="0"/>
          <w:marTop w:val="0"/>
          <w:marBottom w:val="0"/>
          <w:divBdr>
            <w:top w:val="none" w:sz="0" w:space="0" w:color="auto"/>
            <w:left w:val="none" w:sz="0" w:space="0" w:color="auto"/>
            <w:bottom w:val="none" w:sz="0" w:space="0" w:color="auto"/>
            <w:right w:val="none" w:sz="0" w:space="0" w:color="auto"/>
          </w:divBdr>
        </w:div>
        <w:div w:id="915095617">
          <w:marLeft w:val="0"/>
          <w:marRight w:val="0"/>
          <w:marTop w:val="0"/>
          <w:marBottom w:val="0"/>
          <w:divBdr>
            <w:top w:val="none" w:sz="0" w:space="0" w:color="auto"/>
            <w:left w:val="none" w:sz="0" w:space="0" w:color="auto"/>
            <w:bottom w:val="none" w:sz="0" w:space="0" w:color="auto"/>
            <w:right w:val="none" w:sz="0" w:space="0" w:color="auto"/>
          </w:divBdr>
        </w:div>
        <w:div w:id="352267765">
          <w:marLeft w:val="0"/>
          <w:marRight w:val="0"/>
          <w:marTop w:val="0"/>
          <w:marBottom w:val="0"/>
          <w:divBdr>
            <w:top w:val="none" w:sz="0" w:space="0" w:color="auto"/>
            <w:left w:val="none" w:sz="0" w:space="0" w:color="auto"/>
            <w:bottom w:val="none" w:sz="0" w:space="0" w:color="auto"/>
            <w:right w:val="none" w:sz="0" w:space="0" w:color="auto"/>
          </w:divBdr>
        </w:div>
        <w:div w:id="629363744">
          <w:marLeft w:val="0"/>
          <w:marRight w:val="0"/>
          <w:marTop w:val="0"/>
          <w:marBottom w:val="0"/>
          <w:divBdr>
            <w:top w:val="none" w:sz="0" w:space="0" w:color="auto"/>
            <w:left w:val="none" w:sz="0" w:space="0" w:color="auto"/>
            <w:bottom w:val="none" w:sz="0" w:space="0" w:color="auto"/>
            <w:right w:val="none" w:sz="0" w:space="0" w:color="auto"/>
          </w:divBdr>
        </w:div>
        <w:div w:id="2075203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2025-06-09T13:20:00Z</cp:lastPrinted>
  <dcterms:created xsi:type="dcterms:W3CDTF">2025-06-25T06:32:00Z</dcterms:created>
  <dcterms:modified xsi:type="dcterms:W3CDTF">2025-06-25T06:33:00Z</dcterms:modified>
</cp:coreProperties>
</file>