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9CE7" w14:textId="22011690" w:rsidR="009A2607" w:rsidRDefault="009A2607" w:rsidP="009A2607">
      <w:pPr>
        <w:pStyle w:val="a3"/>
        <w:pBdr>
          <w:bottom w:val="single" w:sz="12" w:space="1" w:color="auto"/>
        </w:pBdr>
        <w:jc w:val="center"/>
      </w:pPr>
      <w:r>
        <w:rPr>
          <w:noProof/>
          <w:sz w:val="22"/>
          <w:szCs w:val="22"/>
        </w:rPr>
        <w:drawing>
          <wp:inline distT="0" distB="0" distL="0" distR="0" wp14:anchorId="2845C9E8" wp14:editId="71E61002">
            <wp:extent cx="6572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318AB" w14:textId="77777777" w:rsidR="009A2607" w:rsidRDefault="009A2607" w:rsidP="009A2607">
      <w:pPr>
        <w:pStyle w:val="a3"/>
        <w:pBdr>
          <w:bottom w:val="single" w:sz="12" w:space="1" w:color="auto"/>
        </w:pBdr>
      </w:pPr>
      <w:r>
        <w:t xml:space="preserve">                                                                                           </w:t>
      </w:r>
    </w:p>
    <w:p w14:paraId="22A62E4A" w14:textId="77777777" w:rsidR="009A2607" w:rsidRDefault="009A2607" w:rsidP="009A2607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 Шацкого района</w:t>
      </w:r>
    </w:p>
    <w:p w14:paraId="5C4AA260" w14:textId="77777777" w:rsidR="009A2607" w:rsidRDefault="009A2607" w:rsidP="009A2607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Рязанской области</w:t>
      </w:r>
    </w:p>
    <w:p w14:paraId="36442061" w14:textId="77777777" w:rsidR="009A2607" w:rsidRDefault="009A2607" w:rsidP="009A2607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2-18-59, 2-21-61, т/факс 2-18-59.</w:t>
      </w:r>
    </w:p>
    <w:p w14:paraId="6E9B0B77" w14:textId="77777777" w:rsidR="009A2607" w:rsidRDefault="009A2607" w:rsidP="009A2607">
      <w:pPr>
        <w:jc w:val="center"/>
        <w:rPr>
          <w:sz w:val="16"/>
          <w:szCs w:val="16"/>
        </w:rPr>
      </w:pPr>
    </w:p>
    <w:p w14:paraId="4D13D974" w14:textId="77777777" w:rsidR="009A2607" w:rsidRDefault="009A2607" w:rsidP="009A2607">
      <w:pPr>
        <w:jc w:val="center"/>
        <w:rPr>
          <w:b/>
          <w:bCs/>
          <w:szCs w:val="28"/>
        </w:rPr>
      </w:pPr>
    </w:p>
    <w:p w14:paraId="0D8A0F7C" w14:textId="77777777" w:rsidR="009A2607" w:rsidRDefault="009A2607" w:rsidP="009A2607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0480C172" w14:textId="77777777" w:rsidR="009A2607" w:rsidRDefault="009A2607" w:rsidP="009A2607">
      <w:pPr>
        <w:jc w:val="both"/>
        <w:rPr>
          <w:b/>
          <w:bCs/>
          <w:sz w:val="16"/>
          <w:szCs w:val="16"/>
        </w:rPr>
      </w:pPr>
    </w:p>
    <w:p w14:paraId="5A89EB22" w14:textId="77777777" w:rsidR="009A2607" w:rsidRPr="00D82D07" w:rsidRDefault="009A2607" w:rsidP="009A2607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11</w:t>
      </w:r>
      <w:r w:rsidRPr="00007906">
        <w:rPr>
          <w:b/>
          <w:bCs/>
          <w:szCs w:val="28"/>
        </w:rPr>
        <w:t>.06.2025 г.                                                                                       № 13</w:t>
      </w:r>
      <w:r>
        <w:rPr>
          <w:b/>
          <w:bCs/>
          <w:szCs w:val="28"/>
        </w:rPr>
        <w:t>4</w:t>
      </w:r>
      <w:r w:rsidRPr="00007906">
        <w:rPr>
          <w:b/>
          <w:bCs/>
          <w:szCs w:val="28"/>
        </w:rPr>
        <w:t>/44</w:t>
      </w:r>
      <w:r>
        <w:rPr>
          <w:b/>
          <w:bCs/>
          <w:szCs w:val="28"/>
        </w:rPr>
        <w:t>1-2</w:t>
      </w:r>
    </w:p>
    <w:p w14:paraId="780E6472" w14:textId="77777777" w:rsidR="009A2607" w:rsidRPr="00D82D07" w:rsidRDefault="009A2607" w:rsidP="009A2607">
      <w:pPr>
        <w:jc w:val="both"/>
        <w:rPr>
          <w:b/>
          <w:bCs/>
          <w:szCs w:val="28"/>
        </w:rPr>
      </w:pPr>
    </w:p>
    <w:p w14:paraId="5B30553C" w14:textId="77777777" w:rsidR="009A2607" w:rsidRPr="00D82D07" w:rsidRDefault="009A2607" w:rsidP="009A2607">
      <w:pPr>
        <w:spacing w:line="360" w:lineRule="auto"/>
        <w:jc w:val="center"/>
        <w:rPr>
          <w:b/>
          <w:szCs w:val="28"/>
        </w:rPr>
      </w:pPr>
      <w:r w:rsidRPr="00D82D07">
        <w:rPr>
          <w:b/>
          <w:szCs w:val="28"/>
        </w:rPr>
        <w:t xml:space="preserve">О Процедуре проведения случайной выборки подписных листов с подписями </w:t>
      </w:r>
      <w:proofErr w:type="gramStart"/>
      <w:r w:rsidRPr="00D82D07">
        <w:rPr>
          <w:b/>
          <w:szCs w:val="28"/>
        </w:rPr>
        <w:t>избирателей,  в</w:t>
      </w:r>
      <w:proofErr w:type="gramEnd"/>
      <w:r w:rsidRPr="00D82D07">
        <w:rPr>
          <w:b/>
          <w:szCs w:val="28"/>
        </w:rPr>
        <w:t xml:space="preserve"> поддержку выдвижения кандидата  в депутаты Рязанской областной Думы восьмого созыва по избирательному округу №9.</w:t>
      </w:r>
    </w:p>
    <w:p w14:paraId="6842C752" w14:textId="77777777" w:rsidR="009A2607" w:rsidRPr="00D82D07" w:rsidRDefault="009A2607" w:rsidP="009A2607">
      <w:pPr>
        <w:rPr>
          <w:b/>
          <w:szCs w:val="28"/>
        </w:rPr>
      </w:pPr>
      <w:r w:rsidRPr="00D82D07">
        <w:rPr>
          <w:b/>
          <w:szCs w:val="28"/>
        </w:rPr>
        <w:t xml:space="preserve"> </w:t>
      </w:r>
    </w:p>
    <w:p w14:paraId="64E57D89" w14:textId="77777777" w:rsidR="009A2607" w:rsidRDefault="009A2607" w:rsidP="009A2607">
      <w:pPr>
        <w:spacing w:line="360" w:lineRule="auto"/>
        <w:ind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>В соответствии с</w:t>
      </w:r>
      <w:r w:rsidRPr="00D82D07">
        <w:rPr>
          <w:szCs w:val="28"/>
        </w:rPr>
        <w:t xml:space="preserve"> частями 5 и 14 статьи 43 Закона Рязанской области от 30 июля 2009 года № 85-ОЗ «О выборах депутатов Рязанской областной Думы», </w:t>
      </w:r>
      <w:r>
        <w:rPr>
          <w:rFonts w:ascii="Times New Roman CYR" w:hAnsi="Times New Roman CYR"/>
          <w:szCs w:val="28"/>
        </w:rPr>
        <w:t>руководствуясь постановлением Избирательной комиссии Рязанской области от 11 июня 2025 года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Pr="0099340B">
        <w:rPr>
          <w:rFonts w:ascii="Times New Roman CYR" w:hAnsi="Times New Roman CYR"/>
          <w:szCs w:val="28"/>
        </w:rPr>
        <w:t xml:space="preserve"> </w:t>
      </w:r>
      <w:proofErr w:type="spellStart"/>
      <w:r>
        <w:rPr>
          <w:rFonts w:ascii="Times New Roman CYR" w:hAnsi="Times New Roman CYR"/>
          <w:szCs w:val="28"/>
        </w:rPr>
        <w:t>территориалтная</w:t>
      </w:r>
      <w:proofErr w:type="spellEnd"/>
      <w:r>
        <w:rPr>
          <w:rFonts w:ascii="Times New Roman CYR" w:hAnsi="Times New Roman CYR"/>
          <w:szCs w:val="28"/>
        </w:rPr>
        <w:t xml:space="preserve"> избирательная комиссия Шацкого района Рязанской области, на которую возложены полномочия окружной избирательной комиссии одномандатного избирательного округа № 9</w:t>
      </w:r>
      <w:r w:rsidRPr="0099340B">
        <w:rPr>
          <w:rFonts w:ascii="Times New Roman CYR" w:hAnsi="Times New Roman CYR"/>
          <w:szCs w:val="28"/>
        </w:rPr>
        <w:t xml:space="preserve"> </w:t>
      </w:r>
    </w:p>
    <w:p w14:paraId="530DEE6C" w14:textId="77777777" w:rsidR="009A2607" w:rsidRPr="00D82D07" w:rsidRDefault="009A2607" w:rsidP="009A2607">
      <w:pPr>
        <w:spacing w:line="360" w:lineRule="auto"/>
        <w:ind w:firstLine="708"/>
        <w:jc w:val="both"/>
        <w:rPr>
          <w:rFonts w:ascii="Times New Roman CYR" w:hAnsi="Times New Roman CYR"/>
          <w:szCs w:val="28"/>
        </w:rPr>
      </w:pPr>
    </w:p>
    <w:p w14:paraId="58809686" w14:textId="77777777" w:rsidR="009A2607" w:rsidRPr="00D82D07" w:rsidRDefault="009A2607" w:rsidP="009A2607">
      <w:pPr>
        <w:spacing w:line="360" w:lineRule="auto"/>
        <w:ind w:left="283" w:firstLine="851"/>
        <w:jc w:val="center"/>
        <w:rPr>
          <w:szCs w:val="28"/>
        </w:rPr>
      </w:pPr>
      <w:r w:rsidRPr="00D82D07">
        <w:rPr>
          <w:szCs w:val="28"/>
        </w:rPr>
        <w:t>Р Е Ш И Л А:</w:t>
      </w:r>
    </w:p>
    <w:p w14:paraId="581B8518" w14:textId="77777777" w:rsidR="009A2607" w:rsidRDefault="009A2607" w:rsidP="009A2607">
      <w:pPr>
        <w:spacing w:line="360" w:lineRule="auto"/>
        <w:ind w:firstLine="283"/>
        <w:jc w:val="both"/>
        <w:rPr>
          <w:szCs w:val="28"/>
        </w:rPr>
      </w:pPr>
      <w:r w:rsidRPr="00D82D07">
        <w:rPr>
          <w:szCs w:val="28"/>
        </w:rPr>
        <w:t>1.</w:t>
      </w:r>
      <w:r w:rsidRPr="00D82D07">
        <w:rPr>
          <w:szCs w:val="28"/>
        </w:rPr>
        <w:tab/>
        <w:t>Утвердить Процедуру проведения случайной выборки подписных листов с подписями избирателей в поддержку выдвижения кандидата в депутаты Рязанской областной Думы восьмого созыва по избирательному округу №9 (прилагается).</w:t>
      </w:r>
    </w:p>
    <w:p w14:paraId="32CDD192" w14:textId="77777777" w:rsidR="009A2607" w:rsidRPr="00D82D07" w:rsidRDefault="009A2607" w:rsidP="009A2607">
      <w:pPr>
        <w:spacing w:line="360" w:lineRule="auto"/>
        <w:ind w:firstLine="283"/>
        <w:jc w:val="both"/>
        <w:rPr>
          <w:szCs w:val="28"/>
        </w:rPr>
      </w:pPr>
    </w:p>
    <w:p w14:paraId="1CED9E71" w14:textId="77777777" w:rsidR="009A2607" w:rsidRPr="00D82D07" w:rsidRDefault="009A2607" w:rsidP="009A2607">
      <w:pPr>
        <w:spacing w:line="360" w:lineRule="auto"/>
        <w:jc w:val="both"/>
        <w:rPr>
          <w:szCs w:val="28"/>
        </w:rPr>
      </w:pPr>
      <w:r w:rsidRPr="00D82D07">
        <w:rPr>
          <w:szCs w:val="28"/>
        </w:rPr>
        <w:lastRenderedPageBreak/>
        <w:t xml:space="preserve">  2. </w:t>
      </w:r>
      <w:r w:rsidRPr="00D82D07">
        <w:rPr>
          <w:rFonts w:ascii="Times New Roman CYR" w:hAnsi="Times New Roman CYR"/>
          <w:szCs w:val="28"/>
        </w:rPr>
        <w:t xml:space="preserve">Разместить </w:t>
      </w:r>
      <w:r w:rsidRPr="00D82D07">
        <w:rPr>
          <w:szCs w:val="28"/>
        </w:rPr>
        <w:t>настоящее решение на сайте территориальной избирательной комиссии Шацкого района Рязанской области.</w:t>
      </w:r>
    </w:p>
    <w:p w14:paraId="62E404B4" w14:textId="77777777" w:rsidR="009A2607" w:rsidRPr="00D82D07" w:rsidRDefault="009A2607" w:rsidP="009A2607">
      <w:pPr>
        <w:spacing w:line="360" w:lineRule="auto"/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23"/>
        <w:gridCol w:w="3050"/>
        <w:gridCol w:w="332"/>
        <w:gridCol w:w="2342"/>
      </w:tblGrid>
      <w:tr w:rsidR="009A2607" w:rsidRPr="00D82D07" w14:paraId="1806458E" w14:textId="77777777" w:rsidTr="00232954">
        <w:tc>
          <w:tcPr>
            <w:tcW w:w="3556" w:type="dxa"/>
          </w:tcPr>
          <w:p w14:paraId="60955B4F" w14:textId="77777777" w:rsidR="009A2607" w:rsidRPr="00D82D07" w:rsidRDefault="009A2607" w:rsidP="00232954">
            <w:pPr>
              <w:jc w:val="both"/>
              <w:rPr>
                <w:szCs w:val="28"/>
              </w:rPr>
            </w:pPr>
          </w:p>
          <w:p w14:paraId="5CDCD172" w14:textId="77777777" w:rsidR="009A2607" w:rsidRPr="00D82D07" w:rsidRDefault="009A2607" w:rsidP="00232954">
            <w:pPr>
              <w:jc w:val="both"/>
              <w:rPr>
                <w:szCs w:val="28"/>
              </w:rPr>
            </w:pPr>
            <w:r w:rsidRPr="00D82D07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>Т</w:t>
            </w:r>
            <w:r w:rsidRPr="00D82D07">
              <w:rPr>
                <w:szCs w:val="28"/>
              </w:rPr>
              <w:t>ИК</w:t>
            </w:r>
          </w:p>
        </w:tc>
        <w:tc>
          <w:tcPr>
            <w:tcW w:w="3107" w:type="dxa"/>
          </w:tcPr>
          <w:p w14:paraId="1E5BE3E6" w14:textId="77777777" w:rsidR="009A2607" w:rsidRPr="00D82D07" w:rsidRDefault="009A2607" w:rsidP="00232954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  <w:gridSpan w:val="2"/>
          </w:tcPr>
          <w:p w14:paraId="4642AE18" w14:textId="77777777" w:rsidR="009A2607" w:rsidRPr="00D82D07" w:rsidRDefault="009A2607" w:rsidP="00232954">
            <w:pPr>
              <w:ind w:right="-108"/>
              <w:jc w:val="both"/>
              <w:rPr>
                <w:szCs w:val="28"/>
              </w:rPr>
            </w:pPr>
            <w:r w:rsidRPr="00D82D07">
              <w:rPr>
                <w:szCs w:val="28"/>
              </w:rPr>
              <w:t xml:space="preserve">      </w:t>
            </w:r>
          </w:p>
          <w:p w14:paraId="071DA9C3" w14:textId="77777777" w:rsidR="009A2607" w:rsidRPr="00D82D07" w:rsidRDefault="009A2607" w:rsidP="00232954">
            <w:pPr>
              <w:ind w:right="-108"/>
              <w:jc w:val="both"/>
              <w:rPr>
                <w:szCs w:val="28"/>
              </w:rPr>
            </w:pPr>
            <w:r w:rsidRPr="00D82D07">
              <w:rPr>
                <w:szCs w:val="28"/>
              </w:rPr>
              <w:t xml:space="preserve">    Л.А. Петрушкина</w:t>
            </w:r>
          </w:p>
        </w:tc>
      </w:tr>
      <w:tr w:rsidR="009A2607" w:rsidRPr="00D82D07" w14:paraId="223033F9" w14:textId="77777777" w:rsidTr="00232954">
        <w:tc>
          <w:tcPr>
            <w:tcW w:w="3556" w:type="dxa"/>
          </w:tcPr>
          <w:p w14:paraId="43A71667" w14:textId="77777777" w:rsidR="009A2607" w:rsidRPr="00D82D07" w:rsidRDefault="009A2607" w:rsidP="00232954">
            <w:pPr>
              <w:jc w:val="both"/>
              <w:rPr>
                <w:sz w:val="16"/>
                <w:szCs w:val="28"/>
              </w:rPr>
            </w:pPr>
          </w:p>
        </w:tc>
        <w:tc>
          <w:tcPr>
            <w:tcW w:w="3107" w:type="dxa"/>
          </w:tcPr>
          <w:p w14:paraId="7C1341A2" w14:textId="77777777" w:rsidR="009A2607" w:rsidRPr="00D82D07" w:rsidRDefault="009A2607" w:rsidP="00232954">
            <w:pPr>
              <w:jc w:val="both"/>
              <w:rPr>
                <w:sz w:val="16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09C9EA5A" w14:textId="77777777" w:rsidR="009A2607" w:rsidRPr="00D82D07" w:rsidRDefault="009A2607" w:rsidP="00232954">
            <w:pPr>
              <w:ind w:left="-108" w:right="-108"/>
              <w:jc w:val="both"/>
              <w:rPr>
                <w:sz w:val="16"/>
                <w:szCs w:val="28"/>
              </w:rPr>
            </w:pPr>
          </w:p>
        </w:tc>
      </w:tr>
      <w:tr w:rsidR="009A2607" w:rsidRPr="00D82D07" w14:paraId="0871297B" w14:textId="77777777" w:rsidTr="00232954">
        <w:tc>
          <w:tcPr>
            <w:tcW w:w="3556" w:type="dxa"/>
          </w:tcPr>
          <w:p w14:paraId="2E46908E" w14:textId="77777777" w:rsidR="009A2607" w:rsidRPr="00D82D07" w:rsidRDefault="009A2607" w:rsidP="00232954">
            <w:pPr>
              <w:jc w:val="both"/>
              <w:rPr>
                <w:szCs w:val="28"/>
              </w:rPr>
            </w:pPr>
            <w:r w:rsidRPr="00D82D07"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>Т</w:t>
            </w:r>
            <w:r w:rsidRPr="00D82D07">
              <w:rPr>
                <w:szCs w:val="28"/>
              </w:rPr>
              <w:t>ИК</w:t>
            </w:r>
          </w:p>
        </w:tc>
        <w:tc>
          <w:tcPr>
            <w:tcW w:w="3444" w:type="dxa"/>
            <w:gridSpan w:val="2"/>
          </w:tcPr>
          <w:p w14:paraId="64245ACB" w14:textId="77777777" w:rsidR="009A2607" w:rsidRPr="00D82D07" w:rsidRDefault="009A2607" w:rsidP="00232954">
            <w:pPr>
              <w:ind w:right="-108"/>
              <w:jc w:val="both"/>
              <w:rPr>
                <w:szCs w:val="28"/>
              </w:rPr>
            </w:pPr>
            <w:r w:rsidRPr="00D82D07">
              <w:rPr>
                <w:szCs w:val="28"/>
              </w:rPr>
              <w:t xml:space="preserve"> </w:t>
            </w:r>
          </w:p>
        </w:tc>
        <w:tc>
          <w:tcPr>
            <w:tcW w:w="2356" w:type="dxa"/>
          </w:tcPr>
          <w:p w14:paraId="61BC1B53" w14:textId="77777777" w:rsidR="009A2607" w:rsidRPr="00D82D07" w:rsidRDefault="009A2607" w:rsidP="00232954">
            <w:pPr>
              <w:ind w:right="-108"/>
              <w:jc w:val="both"/>
              <w:rPr>
                <w:szCs w:val="28"/>
              </w:rPr>
            </w:pPr>
            <w:r w:rsidRPr="00D82D07">
              <w:rPr>
                <w:szCs w:val="28"/>
              </w:rPr>
              <w:t xml:space="preserve">Е.Б. </w:t>
            </w:r>
            <w:proofErr w:type="spellStart"/>
            <w:r w:rsidRPr="00D82D07">
              <w:rPr>
                <w:szCs w:val="28"/>
              </w:rPr>
              <w:t>Бусарева</w:t>
            </w:r>
            <w:proofErr w:type="spellEnd"/>
          </w:p>
        </w:tc>
      </w:tr>
    </w:tbl>
    <w:p w14:paraId="7850FD7E" w14:textId="77777777" w:rsidR="009A2607" w:rsidRPr="00D82D07" w:rsidRDefault="009A2607" w:rsidP="009A2607">
      <w:pPr>
        <w:spacing w:line="360" w:lineRule="auto"/>
        <w:jc w:val="both"/>
        <w:rPr>
          <w:sz w:val="24"/>
          <w:szCs w:val="24"/>
        </w:rPr>
      </w:pPr>
    </w:p>
    <w:p w14:paraId="5619B240" w14:textId="77777777" w:rsidR="009A2607" w:rsidRPr="00D82D07" w:rsidRDefault="009A2607" w:rsidP="009A2607">
      <w:pPr>
        <w:jc w:val="center"/>
        <w:rPr>
          <w:rFonts w:ascii="Times New Roman CYR" w:hAnsi="Times New Roman CYR"/>
          <w:szCs w:val="28"/>
        </w:rPr>
      </w:pPr>
    </w:p>
    <w:p w14:paraId="32D8153F" w14:textId="77777777" w:rsidR="009A2607" w:rsidRPr="00D82D07" w:rsidRDefault="009A2607" w:rsidP="009A2607">
      <w:pPr>
        <w:jc w:val="center"/>
        <w:rPr>
          <w:rFonts w:ascii="Times New Roman CYR" w:hAnsi="Times New Roman CYR"/>
          <w:szCs w:val="28"/>
        </w:rPr>
      </w:pPr>
    </w:p>
    <w:p w14:paraId="26B3DD1E" w14:textId="77777777" w:rsidR="009A2607" w:rsidRPr="00D82D07" w:rsidRDefault="009A2607" w:rsidP="009A2607">
      <w:pPr>
        <w:rPr>
          <w:rFonts w:ascii="Times New Roman CYR" w:hAnsi="Times New Roman CYR"/>
          <w:szCs w:val="28"/>
        </w:rPr>
      </w:pPr>
    </w:p>
    <w:p w14:paraId="5D368976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10444B3D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27070EB2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54CB8A98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1F90D172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11BFCF4B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068031AA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7EFDE9D2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6E001DCA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1583BC01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79D0424F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458CC9A2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45202C49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7E4FBD97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54293839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4C5ED1FA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6CAA338B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58883F86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7DF9E466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76BC0C65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27347BE6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2381EE1D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4A9893EB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5A6F7FDA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0288B41A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5171FE1F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1D2EB957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2489136D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39BB07C0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572531B5" w14:textId="77777777" w:rsidR="009A2607" w:rsidRDefault="009A2607" w:rsidP="009A2607">
      <w:pPr>
        <w:rPr>
          <w:rFonts w:ascii="Times New Roman CYR" w:hAnsi="Times New Roman CYR"/>
          <w:szCs w:val="28"/>
        </w:rPr>
      </w:pPr>
    </w:p>
    <w:p w14:paraId="48F0C83E" w14:textId="77777777" w:rsidR="009A2607" w:rsidRPr="00D82D07" w:rsidRDefault="009A2607" w:rsidP="009A2607">
      <w:pPr>
        <w:rPr>
          <w:rFonts w:ascii="Times New Roman CYR" w:hAnsi="Times New Roman CYR"/>
          <w:szCs w:val="28"/>
        </w:rPr>
      </w:pPr>
    </w:p>
    <w:p w14:paraId="583EC40B" w14:textId="77777777" w:rsidR="009A2607" w:rsidRPr="00D82D07" w:rsidRDefault="009A2607" w:rsidP="009A2607">
      <w:pPr>
        <w:rPr>
          <w:rFonts w:ascii="Times New Roman CYR" w:hAnsi="Times New Roman CYR"/>
          <w:szCs w:val="28"/>
        </w:rPr>
      </w:pPr>
    </w:p>
    <w:p w14:paraId="7AF3CBCF" w14:textId="77777777" w:rsidR="009A2607" w:rsidRPr="00D82D07" w:rsidRDefault="009A2607" w:rsidP="009A2607">
      <w:pPr>
        <w:rPr>
          <w:rFonts w:ascii="Times New Roman CYR" w:hAnsi="Times New Roman CYR"/>
          <w:szCs w:val="28"/>
        </w:rPr>
      </w:pPr>
    </w:p>
    <w:p w14:paraId="75DEC107" w14:textId="77777777" w:rsidR="009A2607" w:rsidRPr="00D82D07" w:rsidRDefault="009A2607" w:rsidP="009A2607">
      <w:pPr>
        <w:spacing w:line="220" w:lineRule="auto"/>
        <w:ind w:left="5000" w:right="400"/>
        <w:jc w:val="right"/>
        <w:rPr>
          <w:sz w:val="22"/>
        </w:rPr>
      </w:pPr>
      <w:r w:rsidRPr="00D82D07">
        <w:rPr>
          <w:sz w:val="22"/>
        </w:rPr>
        <w:t xml:space="preserve">          Приложение  </w:t>
      </w:r>
    </w:p>
    <w:p w14:paraId="7DA01B0E" w14:textId="77777777" w:rsidR="009A2607" w:rsidRDefault="009A2607" w:rsidP="009A2607">
      <w:pPr>
        <w:spacing w:line="220" w:lineRule="auto"/>
        <w:ind w:left="5000" w:right="400"/>
        <w:jc w:val="right"/>
        <w:rPr>
          <w:sz w:val="22"/>
        </w:rPr>
      </w:pPr>
      <w:r w:rsidRPr="00D82D07">
        <w:rPr>
          <w:sz w:val="22"/>
        </w:rPr>
        <w:t xml:space="preserve"> к решению </w:t>
      </w:r>
      <w:r>
        <w:rPr>
          <w:sz w:val="22"/>
        </w:rPr>
        <w:t xml:space="preserve">ТИК </w:t>
      </w:r>
      <w:r w:rsidRPr="00D82D07">
        <w:rPr>
          <w:sz w:val="22"/>
        </w:rPr>
        <w:t xml:space="preserve"> </w:t>
      </w:r>
    </w:p>
    <w:p w14:paraId="023AEF7C" w14:textId="77777777" w:rsidR="009A2607" w:rsidRPr="00D82D07" w:rsidRDefault="009A2607" w:rsidP="009A2607">
      <w:pPr>
        <w:spacing w:line="220" w:lineRule="auto"/>
        <w:ind w:left="5000" w:right="400"/>
        <w:jc w:val="right"/>
        <w:rPr>
          <w:sz w:val="22"/>
        </w:rPr>
      </w:pPr>
      <w:r w:rsidRPr="00D82D07">
        <w:rPr>
          <w:sz w:val="22"/>
        </w:rPr>
        <w:t>от 1</w:t>
      </w:r>
      <w:r>
        <w:rPr>
          <w:sz w:val="22"/>
        </w:rPr>
        <w:t>1</w:t>
      </w:r>
      <w:r w:rsidRPr="00D82D07">
        <w:rPr>
          <w:sz w:val="22"/>
        </w:rPr>
        <w:t xml:space="preserve">.06.2025 года </w:t>
      </w:r>
      <w:r>
        <w:rPr>
          <w:sz w:val="22"/>
        </w:rPr>
        <w:t>134</w:t>
      </w:r>
      <w:r w:rsidRPr="00D82D07">
        <w:rPr>
          <w:sz w:val="22"/>
        </w:rPr>
        <w:t>/</w:t>
      </w:r>
      <w:r>
        <w:rPr>
          <w:sz w:val="22"/>
        </w:rPr>
        <w:t>441-2</w:t>
      </w:r>
    </w:p>
    <w:p w14:paraId="2A022437" w14:textId="77777777" w:rsidR="009A2607" w:rsidRPr="00D82D07" w:rsidRDefault="009A2607" w:rsidP="009A2607">
      <w:pPr>
        <w:spacing w:line="220" w:lineRule="auto"/>
        <w:ind w:left="5000" w:right="400" w:hanging="38"/>
        <w:jc w:val="right"/>
        <w:rPr>
          <w:sz w:val="24"/>
          <w:szCs w:val="24"/>
        </w:rPr>
      </w:pPr>
    </w:p>
    <w:p w14:paraId="2F34265A" w14:textId="77777777" w:rsidR="009A2607" w:rsidRPr="00D82D07" w:rsidRDefault="009A2607" w:rsidP="009A2607">
      <w:pPr>
        <w:jc w:val="center"/>
        <w:rPr>
          <w:b/>
          <w:bCs/>
          <w:sz w:val="32"/>
          <w:szCs w:val="28"/>
        </w:rPr>
      </w:pPr>
    </w:p>
    <w:p w14:paraId="7EB02967" w14:textId="77777777" w:rsidR="009A2607" w:rsidRPr="00D82D07" w:rsidRDefault="009A2607" w:rsidP="009A2607">
      <w:pPr>
        <w:jc w:val="center"/>
        <w:rPr>
          <w:b/>
          <w:bCs/>
          <w:szCs w:val="28"/>
        </w:rPr>
      </w:pPr>
      <w:r w:rsidRPr="00D82D07">
        <w:rPr>
          <w:b/>
          <w:bCs/>
          <w:szCs w:val="28"/>
        </w:rPr>
        <w:t>ПРОЦЕДУРА</w:t>
      </w:r>
    </w:p>
    <w:p w14:paraId="47314509" w14:textId="77777777" w:rsidR="009A2607" w:rsidRPr="00D82D07" w:rsidRDefault="009A2607" w:rsidP="009A2607">
      <w:pPr>
        <w:jc w:val="center"/>
        <w:rPr>
          <w:b/>
          <w:bCs/>
          <w:szCs w:val="28"/>
        </w:rPr>
      </w:pPr>
      <w:r w:rsidRPr="00D82D07">
        <w:rPr>
          <w:b/>
          <w:bCs/>
          <w:szCs w:val="28"/>
        </w:rPr>
        <w:t xml:space="preserve">проведения случайной выборки подписных листов с подписями избирателей, в поддержку выдвижения кандидата в депутаты Рязанской областной Думы восьмого созыва по </w:t>
      </w:r>
    </w:p>
    <w:p w14:paraId="48324468" w14:textId="77777777" w:rsidR="009A2607" w:rsidRPr="00D82D07" w:rsidRDefault="009A2607" w:rsidP="009A2607">
      <w:pPr>
        <w:jc w:val="center"/>
        <w:rPr>
          <w:b/>
          <w:bCs/>
          <w:szCs w:val="28"/>
        </w:rPr>
      </w:pPr>
      <w:r w:rsidRPr="00D82D07">
        <w:rPr>
          <w:b/>
          <w:bCs/>
          <w:szCs w:val="28"/>
        </w:rPr>
        <w:t>избирательному округу №9.</w:t>
      </w:r>
    </w:p>
    <w:p w14:paraId="4B773753" w14:textId="77777777" w:rsidR="009A2607" w:rsidRPr="00D82D07" w:rsidRDefault="009A2607" w:rsidP="009A2607">
      <w:pPr>
        <w:jc w:val="center"/>
        <w:rPr>
          <w:b/>
          <w:bCs/>
          <w:sz w:val="32"/>
          <w:szCs w:val="28"/>
        </w:rPr>
      </w:pPr>
    </w:p>
    <w:p w14:paraId="37925A6C" w14:textId="77777777" w:rsidR="009A2607" w:rsidRPr="00D82D07" w:rsidRDefault="009A2607" w:rsidP="009A2607">
      <w:pPr>
        <w:ind w:firstLine="720"/>
        <w:jc w:val="both"/>
        <w:rPr>
          <w:szCs w:val="28"/>
        </w:rPr>
      </w:pPr>
      <w:r w:rsidRPr="00D82D07">
        <w:rPr>
          <w:szCs w:val="28"/>
        </w:rPr>
        <w:t>1.</w:t>
      </w:r>
      <w:r w:rsidRPr="00D82D07">
        <w:rPr>
          <w:szCs w:val="28"/>
        </w:rPr>
        <w:tab/>
        <w:t>Случайная выборка подписных листов для проверки соблюдения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проводится в помещении Окружной избирательной комиссии №9 в день приема от кандидата в депутаты Рязанской областной Думы седьмого созыва по избирательному округу №9, непосредственно после выдачи соответствующему лицу документа, подтверждающего прием подписных листов.</w:t>
      </w:r>
    </w:p>
    <w:p w14:paraId="04A3B0F6" w14:textId="77777777" w:rsidR="009A2607" w:rsidRPr="00D82D07" w:rsidRDefault="009A2607" w:rsidP="009A2607">
      <w:pPr>
        <w:ind w:firstLine="720"/>
        <w:jc w:val="both"/>
        <w:rPr>
          <w:szCs w:val="28"/>
        </w:rPr>
      </w:pPr>
      <w:r w:rsidRPr="00D82D07">
        <w:rPr>
          <w:szCs w:val="28"/>
        </w:rPr>
        <w:t>2.</w:t>
      </w:r>
      <w:r w:rsidRPr="00D82D07">
        <w:rPr>
          <w:szCs w:val="28"/>
        </w:rPr>
        <w:tab/>
        <w:t>Случайную выборку проводит Рабочая группа Окружной избирательной комиссии №9 по приему и проверке избирательных документов, представляемых кандидатом (далее - Рабочая группа).</w:t>
      </w:r>
    </w:p>
    <w:p w14:paraId="16C88B09" w14:textId="77777777" w:rsidR="009A2607" w:rsidRPr="00D82D07" w:rsidRDefault="009A2607" w:rsidP="009A2607">
      <w:pPr>
        <w:ind w:firstLine="720"/>
        <w:jc w:val="both"/>
        <w:rPr>
          <w:szCs w:val="28"/>
        </w:rPr>
      </w:pPr>
      <w:r w:rsidRPr="00D82D07">
        <w:rPr>
          <w:szCs w:val="28"/>
        </w:rPr>
        <w:t>3.</w:t>
      </w:r>
      <w:r w:rsidRPr="00D82D07">
        <w:rPr>
          <w:szCs w:val="28"/>
        </w:rPr>
        <w:tab/>
        <w:t>Для проведения случайной выборки используются данные протокола об итогах сбора подписей избирателей, уточненные кандидатом, в соответствии с фактическими результатами приема подписных листов, в котором указаны номера представленных папок с подписными листами, количество подписных листов и подписей избирателей в каждой папке.</w:t>
      </w:r>
    </w:p>
    <w:p w14:paraId="268A9E8E" w14:textId="77777777" w:rsidR="009A2607" w:rsidRPr="00D82D07" w:rsidRDefault="009A2607" w:rsidP="009A2607">
      <w:pPr>
        <w:ind w:firstLine="720"/>
        <w:jc w:val="both"/>
        <w:rPr>
          <w:szCs w:val="28"/>
        </w:rPr>
      </w:pPr>
      <w:r w:rsidRPr="00D82D07">
        <w:rPr>
          <w:szCs w:val="28"/>
        </w:rPr>
        <w:t>4.</w:t>
      </w:r>
      <w:r w:rsidRPr="00D82D07">
        <w:rPr>
          <w:szCs w:val="28"/>
        </w:rPr>
        <w:tab/>
        <w:t>Единицей случайной выборки является папка с подписными листами.</w:t>
      </w:r>
    </w:p>
    <w:p w14:paraId="2EF16F99" w14:textId="77777777" w:rsidR="009A2607" w:rsidRPr="00D82D07" w:rsidRDefault="009A2607" w:rsidP="009A2607">
      <w:pPr>
        <w:ind w:firstLine="720"/>
        <w:jc w:val="both"/>
        <w:rPr>
          <w:szCs w:val="28"/>
        </w:rPr>
      </w:pPr>
      <w:r w:rsidRPr="00D82D07">
        <w:rPr>
          <w:szCs w:val="28"/>
        </w:rPr>
        <w:t>5.</w:t>
      </w:r>
      <w:r w:rsidRPr="00D82D07">
        <w:rPr>
          <w:szCs w:val="28"/>
        </w:rPr>
        <w:tab/>
        <w:t xml:space="preserve">Случайная выборка осуществляется с помощью программы генератора случайных чисел, входящей в состав базового программного обеспечения системы управления базами данных ГАС «Выборы». </w:t>
      </w:r>
    </w:p>
    <w:p w14:paraId="7F531B64" w14:textId="77777777" w:rsidR="009A2607" w:rsidRPr="00D82D07" w:rsidRDefault="009A2607" w:rsidP="009A2607">
      <w:pPr>
        <w:ind w:firstLine="720"/>
        <w:jc w:val="both"/>
        <w:rPr>
          <w:szCs w:val="28"/>
        </w:rPr>
      </w:pPr>
      <w:r w:rsidRPr="00D82D07">
        <w:rPr>
          <w:szCs w:val="28"/>
        </w:rPr>
        <w:t>6.</w:t>
      </w:r>
      <w:r w:rsidRPr="00D82D07">
        <w:rPr>
          <w:szCs w:val="28"/>
        </w:rPr>
        <w:tab/>
        <w:t xml:space="preserve">Указанная программа случайным образом отбирает номера папок с подписными листами и последовательно суммирует заявленное количество подписей, содержащихся в выбранных папках с подписными листами, до достижения установленного количества подписей. Установленное количество подписей (объем случайной выборки) от необходимого для регистрации кандидата по избирательному округу №9 (0,5% от числа избирателей, зарегистрированных на территории избирательного округа №9) определено постановлением Избирательной комиссии Рязанской области от 21 мая 2020 года № 128/1352-6. Объем случайной выборки  является одинаковым для всех кандидатов, представивших подписные листы с подписями избирателей в поддержку выдвижения кандидата по избирательному округу №9. Если в последней выбранной папке содержится большее количество подписей избирателей, чем это необходимо для достижения установленного количества, </w:t>
      </w:r>
      <w:r w:rsidRPr="00D82D07">
        <w:rPr>
          <w:szCs w:val="28"/>
        </w:rPr>
        <w:lastRenderedPageBreak/>
        <w:t>проверке подлежат те подписи, которые содержатся в подписных листах данной папки, начиная с первого, и в количестве, необходимом для достижения вышеуказанного объема случайной выборки.</w:t>
      </w:r>
    </w:p>
    <w:p w14:paraId="324ED13A" w14:textId="77777777" w:rsidR="009A2607" w:rsidRPr="00D82D07" w:rsidRDefault="009A2607" w:rsidP="009A2607">
      <w:pPr>
        <w:ind w:firstLine="720"/>
        <w:jc w:val="both"/>
        <w:rPr>
          <w:szCs w:val="28"/>
        </w:rPr>
      </w:pPr>
      <w:r w:rsidRPr="00D82D07">
        <w:rPr>
          <w:szCs w:val="28"/>
        </w:rPr>
        <w:t>7.</w:t>
      </w:r>
      <w:r w:rsidRPr="00D82D07">
        <w:rPr>
          <w:szCs w:val="28"/>
        </w:rPr>
        <w:tab/>
        <w:t>После завершения отбора папок с подписными листами средствами подсистемы «Регистр избирателей, участников референдума» ГАС «Выборы» формируется протокол случайной выборки. Указанный протокол изготавливается на бумажном носителе в двух экземплярах, который подписывается руководителем Рабочей группы Окружной избирательной комиссии №9 и кандидатом в депутаты по избирательному округу №9, присутствовавшим при проведении случайной выборки. Один экземпляр указанного протокола передается кандидату, второй – в Рабочую группу и вместе с другими материалами по окончании проверки подписных листов используется для подготовки проекта решения Окружной избирательной комиссии избирательного округа №9 о регистрации кандидата по избирательному округу либо об отказе в регистрации.</w:t>
      </w:r>
    </w:p>
    <w:p w14:paraId="14BD6854" w14:textId="77777777" w:rsidR="009A2607" w:rsidRPr="00D82D07" w:rsidRDefault="009A2607" w:rsidP="009A2607">
      <w:pPr>
        <w:ind w:firstLine="720"/>
        <w:jc w:val="both"/>
        <w:rPr>
          <w:szCs w:val="28"/>
        </w:rPr>
      </w:pPr>
      <w:r w:rsidRPr="00D82D07">
        <w:rPr>
          <w:szCs w:val="28"/>
        </w:rPr>
        <w:t>8.</w:t>
      </w:r>
      <w:r w:rsidRPr="00D82D07">
        <w:rPr>
          <w:szCs w:val="28"/>
        </w:rPr>
        <w:tab/>
        <w:t>Отобранные в ходе процедуры случайной выборки папки с подписными листами в присутствии кандидата передаются в группу по приему и проверке подписных листов для проверки достоверности подписей и соответствующих им данных об избирателях. Остальные папки с подписными листами хранятся отдельно в помещении Окружной избирательной комиссии №9.</w:t>
      </w:r>
    </w:p>
    <w:p w14:paraId="41581237" w14:textId="77777777" w:rsidR="009A2607" w:rsidRPr="00D82D07" w:rsidRDefault="009A2607" w:rsidP="009A2607">
      <w:pPr>
        <w:rPr>
          <w:rFonts w:ascii="Times New Roman CYR" w:hAnsi="Times New Roman CYR"/>
          <w:szCs w:val="28"/>
        </w:rPr>
      </w:pPr>
    </w:p>
    <w:p w14:paraId="6ABFAE8E" w14:textId="77777777" w:rsidR="009A2607" w:rsidRPr="00D82D07" w:rsidRDefault="009A2607" w:rsidP="009A2607">
      <w:pPr>
        <w:jc w:val="center"/>
        <w:rPr>
          <w:rFonts w:ascii="Times New Roman CYR" w:hAnsi="Times New Roman CYR"/>
          <w:szCs w:val="28"/>
        </w:rPr>
      </w:pPr>
    </w:p>
    <w:p w14:paraId="569870F9" w14:textId="77777777" w:rsidR="009A2607" w:rsidRPr="00D82D07" w:rsidRDefault="009A2607" w:rsidP="009A2607">
      <w:pPr>
        <w:jc w:val="center"/>
        <w:rPr>
          <w:rFonts w:ascii="Times New Roman CYR" w:hAnsi="Times New Roman CYR"/>
          <w:szCs w:val="28"/>
        </w:rPr>
      </w:pPr>
    </w:p>
    <w:p w14:paraId="3132F62C" w14:textId="77777777" w:rsidR="009A2607" w:rsidRPr="00D82D07" w:rsidRDefault="009A2607" w:rsidP="009A2607">
      <w:pPr>
        <w:jc w:val="center"/>
        <w:rPr>
          <w:rFonts w:ascii="Times New Roman CYR" w:hAnsi="Times New Roman CYR"/>
          <w:szCs w:val="28"/>
        </w:rPr>
      </w:pPr>
    </w:p>
    <w:p w14:paraId="091C98E3" w14:textId="77777777" w:rsidR="00996B4C" w:rsidRDefault="00996B4C"/>
    <w:sectPr w:rsidR="0099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07"/>
    <w:rsid w:val="00996B4C"/>
    <w:rsid w:val="009A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5981"/>
  <w15:chartTrackingRefBased/>
  <w15:docId w15:val="{C564A595-1B74-4361-B571-49C4E37D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6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607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9A26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2025-07-10T07:31:00Z</dcterms:created>
  <dcterms:modified xsi:type="dcterms:W3CDTF">2025-07-10T07:31:00Z</dcterms:modified>
</cp:coreProperties>
</file>